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C59576" w14:textId="77777777" w:rsidR="00A01D4B" w:rsidRDefault="001B101A">
      <w:pPr>
        <w:spacing w:after="200"/>
        <w:jc w:val="center"/>
      </w:pPr>
      <w:r>
        <w:rPr>
          <w:b/>
          <w:sz w:val="28"/>
        </w:rPr>
        <w:t>DODATOK č. 1</w:t>
      </w:r>
    </w:p>
    <w:p w14:paraId="0D03A3CA" w14:textId="77777777" w:rsidR="00A01D4B" w:rsidRDefault="001B101A">
      <w:pPr>
        <w:spacing w:after="200"/>
        <w:jc w:val="center"/>
      </w:pPr>
      <w:r>
        <w:rPr>
          <w:b/>
        </w:rPr>
        <w:t>k Zmluve o dielo zo dňa 15.04.2026</w:t>
      </w:r>
    </w:p>
    <w:p w14:paraId="5FAF40A4" w14:textId="77777777" w:rsidR="00A01D4B" w:rsidRDefault="001B101A">
      <w:pPr>
        <w:spacing w:after="280"/>
        <w:jc w:val="center"/>
      </w:pPr>
      <w:r>
        <w:rPr>
          <w:sz w:val="22"/>
        </w:rPr>
        <w:t>uzatvorený v zmysle bodu 16.5 Zmluvy o dielo, v spojení s § 536 a nasl. zákona č. 513/1991 Zb. Obchodný zákonník v znení neskorších predpisov a v súlade s § 18 zákona č. 343/2015 Z. z. o verejnom obstarávaní a o zmene a doplnení niektorých zákonov v znení neskorších predpisov</w:t>
      </w:r>
    </w:p>
    <w:p w14:paraId="614FBF9F" w14:textId="77777777" w:rsidR="00A01D4B" w:rsidRDefault="001B101A">
      <w:pPr>
        <w:spacing w:after="80"/>
        <w:jc w:val="center"/>
      </w:pPr>
      <w:r>
        <w:rPr>
          <w:b/>
        </w:rPr>
        <w:t>Článok I</w:t>
      </w:r>
    </w:p>
    <w:p w14:paraId="4B77341E" w14:textId="77777777" w:rsidR="00A01D4B" w:rsidRDefault="001B101A">
      <w:pPr>
        <w:spacing w:after="200"/>
        <w:jc w:val="center"/>
      </w:pPr>
      <w:r>
        <w:rPr>
          <w:b/>
        </w:rPr>
        <w:t>Zmluvné strany</w:t>
      </w:r>
    </w:p>
    <w:p w14:paraId="37173851" w14:textId="77777777" w:rsidR="00A01D4B" w:rsidRDefault="001B101A">
      <w:pPr>
        <w:spacing w:after="40"/>
      </w:pPr>
      <w:r>
        <w:rPr>
          <w:b/>
        </w:rPr>
        <w:t>Objednávateľ:</w:t>
      </w:r>
    </w:p>
    <w:p w14:paraId="10D857F7" w14:textId="5EE8780B" w:rsidR="00A01D4B" w:rsidRDefault="001B101A">
      <w:pPr>
        <w:spacing w:after="0"/>
        <w:jc w:val="left"/>
      </w:pPr>
      <w:r>
        <w:t>Názov organizácie:</w:t>
      </w:r>
      <w:r>
        <w:tab/>
      </w:r>
      <w:proofErr w:type="spellStart"/>
      <w:r>
        <w:t>Spojená</w:t>
      </w:r>
      <w:proofErr w:type="spellEnd"/>
      <w:r>
        <w:t xml:space="preserve"> </w:t>
      </w:r>
      <w:proofErr w:type="spellStart"/>
      <w:r>
        <w:t>škola</w:t>
      </w:r>
      <w:proofErr w:type="spellEnd"/>
      <w:r>
        <w:t xml:space="preserve"> </w:t>
      </w:r>
      <w:proofErr w:type="spellStart"/>
      <w:r>
        <w:t>J</w:t>
      </w:r>
      <w:r w:rsidR="0093063E">
        <w:t>uraja</w:t>
      </w:r>
      <w:proofErr w:type="spellEnd"/>
      <w:r w:rsidR="0093063E">
        <w:t xml:space="preserve"> </w:t>
      </w:r>
      <w:proofErr w:type="spellStart"/>
      <w:r w:rsidR="0093063E">
        <w:t>Henischa</w:t>
      </w:r>
      <w:proofErr w:type="spellEnd"/>
      <w:r w:rsidR="0093063E">
        <w:t xml:space="preserve">, </w:t>
      </w:r>
      <w:proofErr w:type="spellStart"/>
      <w:r w:rsidR="0093063E">
        <w:t>Slovenská</w:t>
      </w:r>
      <w:proofErr w:type="spellEnd"/>
      <w:r w:rsidR="0093063E">
        <w:t xml:space="preserve"> 5, Bardejov</w:t>
      </w:r>
      <w:bookmarkStart w:id="0" w:name="_GoBack"/>
      <w:bookmarkEnd w:id="0"/>
    </w:p>
    <w:p w14:paraId="56B35EB8" w14:textId="77777777" w:rsidR="00A01D4B" w:rsidRDefault="001B101A">
      <w:pPr>
        <w:spacing w:after="0"/>
        <w:jc w:val="left"/>
      </w:pPr>
      <w:r>
        <w:t>Sídlo organizácie:</w:t>
      </w:r>
      <w:r>
        <w:tab/>
        <w:t>Slovenská 5, 085 01 Bardejov</w:t>
      </w:r>
    </w:p>
    <w:p w14:paraId="3A459754" w14:textId="77777777" w:rsidR="00A01D4B" w:rsidRDefault="001B101A">
      <w:pPr>
        <w:spacing w:after="0"/>
        <w:jc w:val="left"/>
      </w:pPr>
      <w:r>
        <w:t>Štatutárny orgán:</w:t>
      </w:r>
      <w:r>
        <w:tab/>
        <w:t>RNDr. Jozef Sobek – riaditeľ</w:t>
      </w:r>
    </w:p>
    <w:p w14:paraId="1ACB4D3B" w14:textId="77777777" w:rsidR="00A01D4B" w:rsidRDefault="001B101A">
      <w:pPr>
        <w:spacing w:after="0"/>
        <w:jc w:val="left"/>
      </w:pPr>
      <w:r>
        <w:t>IČO:</w:t>
      </w:r>
      <w:r>
        <w:tab/>
      </w:r>
      <w:r>
        <w:tab/>
      </w:r>
      <w:r>
        <w:tab/>
        <w:t>42035261</w:t>
      </w:r>
    </w:p>
    <w:p w14:paraId="045E9080" w14:textId="77777777" w:rsidR="00A01D4B" w:rsidRDefault="001B101A">
      <w:pPr>
        <w:spacing w:after="0"/>
        <w:jc w:val="left"/>
      </w:pPr>
      <w:r>
        <w:t>DIČ:</w:t>
      </w:r>
      <w:r>
        <w:tab/>
      </w:r>
      <w:r>
        <w:tab/>
      </w:r>
      <w:r>
        <w:tab/>
        <w:t>2022231651</w:t>
      </w:r>
    </w:p>
    <w:p w14:paraId="3ADA3D97" w14:textId="77777777" w:rsidR="00A01D4B" w:rsidRDefault="001B101A">
      <w:pPr>
        <w:spacing w:after="0"/>
        <w:jc w:val="left"/>
      </w:pPr>
      <w:r>
        <w:t>Bankové spojenie:</w:t>
      </w:r>
      <w:r>
        <w:tab/>
        <w:t>Štátna pokladnica</w:t>
      </w:r>
    </w:p>
    <w:p w14:paraId="6179A172" w14:textId="77777777" w:rsidR="00A01D4B" w:rsidRDefault="001B101A">
      <w:pPr>
        <w:spacing w:after="0"/>
        <w:jc w:val="left"/>
      </w:pPr>
      <w:r>
        <w:t>IBAN:</w:t>
      </w:r>
      <w:r>
        <w:tab/>
      </w:r>
      <w:r>
        <w:tab/>
      </w:r>
      <w:r>
        <w:tab/>
        <w:t>SK55 8180 0000 0070 0051 7415</w:t>
      </w:r>
    </w:p>
    <w:p w14:paraId="12337938" w14:textId="77777777" w:rsidR="00A01D4B" w:rsidRDefault="001B101A">
      <w:pPr>
        <w:spacing w:after="160"/>
        <w:jc w:val="left"/>
      </w:pPr>
      <w:r>
        <w:t>(ďalej len „Objednávateľ“)</w:t>
      </w:r>
    </w:p>
    <w:p w14:paraId="5BBE14E9" w14:textId="77777777" w:rsidR="00A01D4B" w:rsidRDefault="001B101A">
      <w:pPr>
        <w:spacing w:after="160"/>
        <w:jc w:val="center"/>
      </w:pPr>
      <w:r>
        <w:t>a</w:t>
      </w:r>
    </w:p>
    <w:p w14:paraId="263517FF" w14:textId="77777777" w:rsidR="00A01D4B" w:rsidRDefault="001B101A">
      <w:pPr>
        <w:spacing w:after="40"/>
      </w:pPr>
      <w:r>
        <w:rPr>
          <w:b/>
        </w:rPr>
        <w:t>Zhotoviteľ:</w:t>
      </w:r>
    </w:p>
    <w:p w14:paraId="5DE653F2" w14:textId="77777777" w:rsidR="00A01D4B" w:rsidRDefault="001B101A">
      <w:pPr>
        <w:spacing w:after="0"/>
        <w:jc w:val="left"/>
      </w:pPr>
      <w:r>
        <w:t>Názov:</w:t>
      </w:r>
      <w:r>
        <w:tab/>
      </w:r>
      <w:r>
        <w:tab/>
      </w:r>
      <w:r>
        <w:tab/>
        <w:t>Swietelsky-Slovakia spol. s r.o.</w:t>
      </w:r>
    </w:p>
    <w:p w14:paraId="682F6199" w14:textId="77777777" w:rsidR="00A01D4B" w:rsidRDefault="001B101A">
      <w:pPr>
        <w:spacing w:after="0"/>
        <w:jc w:val="left"/>
      </w:pPr>
      <w:r>
        <w:t>Sídlo:</w:t>
      </w:r>
      <w:r>
        <w:tab/>
      </w:r>
      <w:r>
        <w:tab/>
      </w:r>
      <w:r>
        <w:tab/>
        <w:t>Mokráň záhon 4, 821 04 Bratislava</w:t>
      </w:r>
    </w:p>
    <w:p w14:paraId="7CC01FFE" w14:textId="77777777" w:rsidR="00A01D4B" w:rsidRDefault="001B101A">
      <w:pPr>
        <w:spacing w:after="0"/>
        <w:jc w:val="left"/>
      </w:pPr>
      <w:r>
        <w:t>Štatutárny orgán:</w:t>
      </w:r>
      <w:r>
        <w:tab/>
        <w:t>Ing. Aleš Krupka, konateľ</w:t>
      </w:r>
    </w:p>
    <w:p w14:paraId="71984550" w14:textId="77777777" w:rsidR="00A01D4B" w:rsidRDefault="001B101A">
      <w:pPr>
        <w:spacing w:after="0"/>
        <w:jc w:val="left"/>
      </w:pPr>
      <w:r>
        <w:tab/>
      </w:r>
      <w:r>
        <w:tab/>
      </w:r>
      <w:r>
        <w:tab/>
        <w:t>JUDr. Lukáš Galeštok, konateľ</w:t>
      </w:r>
    </w:p>
    <w:p w14:paraId="79A7F995" w14:textId="77777777" w:rsidR="00A01D4B" w:rsidRDefault="001B101A">
      <w:pPr>
        <w:spacing w:after="0"/>
        <w:jc w:val="left"/>
      </w:pPr>
      <w:r>
        <w:t>Zapísaná v:</w:t>
      </w:r>
      <w:r>
        <w:tab/>
      </w:r>
      <w:r>
        <w:tab/>
        <w:t>OR Mestského súdu Bratislava III, oddiel: Sro, vložka č. 307/B</w:t>
      </w:r>
    </w:p>
    <w:p w14:paraId="3C1EBC25" w14:textId="77777777" w:rsidR="00A01D4B" w:rsidRDefault="001B101A">
      <w:pPr>
        <w:spacing w:after="0"/>
        <w:jc w:val="left"/>
      </w:pPr>
      <w:r>
        <w:t>IČO:</w:t>
      </w:r>
      <w:r>
        <w:tab/>
      </w:r>
      <w:r>
        <w:tab/>
      </w:r>
      <w:r>
        <w:tab/>
        <w:t>00 896 225</w:t>
      </w:r>
    </w:p>
    <w:p w14:paraId="0224AA64" w14:textId="77777777" w:rsidR="00A01D4B" w:rsidRDefault="001B101A">
      <w:pPr>
        <w:spacing w:after="0"/>
        <w:jc w:val="left"/>
      </w:pPr>
      <w:r>
        <w:t>DIČ:</w:t>
      </w:r>
      <w:r>
        <w:tab/>
      </w:r>
      <w:r>
        <w:tab/>
      </w:r>
      <w:r>
        <w:tab/>
        <w:t>2020 294 144</w:t>
      </w:r>
    </w:p>
    <w:p w14:paraId="53A974BA" w14:textId="77777777" w:rsidR="00A01D4B" w:rsidRDefault="001B101A">
      <w:pPr>
        <w:spacing w:after="0"/>
        <w:jc w:val="left"/>
      </w:pPr>
      <w:r>
        <w:t>IČ DPH:</w:t>
      </w:r>
      <w:r>
        <w:tab/>
      </w:r>
      <w:r>
        <w:tab/>
      </w:r>
      <w:r>
        <w:tab/>
        <w:t>SK2020 294 144</w:t>
      </w:r>
    </w:p>
    <w:p w14:paraId="26EFD878" w14:textId="77777777" w:rsidR="00A01D4B" w:rsidRDefault="001B101A">
      <w:pPr>
        <w:spacing w:after="0"/>
        <w:jc w:val="left"/>
      </w:pPr>
      <w:r>
        <w:t>Bankové spojenie:</w:t>
      </w:r>
      <w:r>
        <w:tab/>
        <w:t>Tatra banka, a.s.</w:t>
      </w:r>
    </w:p>
    <w:p w14:paraId="5A50365B" w14:textId="77777777" w:rsidR="00A01D4B" w:rsidRDefault="001B101A">
      <w:pPr>
        <w:spacing w:after="0"/>
        <w:jc w:val="left"/>
      </w:pPr>
      <w:r>
        <w:t>IBAN:</w:t>
      </w:r>
      <w:r>
        <w:tab/>
      </w:r>
      <w:r>
        <w:tab/>
      </w:r>
      <w:r>
        <w:tab/>
        <w:t>SK58 1100 0000 0026 2304 3487</w:t>
      </w:r>
    </w:p>
    <w:p w14:paraId="524214D4" w14:textId="77777777" w:rsidR="00A01D4B" w:rsidRDefault="001B101A">
      <w:pPr>
        <w:spacing w:after="80"/>
        <w:jc w:val="left"/>
      </w:pPr>
      <w:r>
        <w:t>(ďalej len „Zhotoviteľ“)</w:t>
      </w:r>
    </w:p>
    <w:p w14:paraId="4C25E5B4" w14:textId="77777777" w:rsidR="00A01D4B" w:rsidRDefault="001B101A">
      <w:pPr>
        <w:spacing w:after="280"/>
        <w:jc w:val="left"/>
      </w:pPr>
      <w:r>
        <w:t>(Objednávateľ a Zhotoviteľ ďalej spoločne aj ako „Zmluvné strany“)</w:t>
      </w:r>
    </w:p>
    <w:p w14:paraId="10DD9C53" w14:textId="77777777" w:rsidR="00BF4D6D" w:rsidRDefault="00BF4D6D">
      <w:pPr>
        <w:spacing w:after="280"/>
        <w:jc w:val="left"/>
      </w:pPr>
    </w:p>
    <w:p w14:paraId="6C2E4A76" w14:textId="77777777" w:rsidR="00BF4D6D" w:rsidRDefault="00BF4D6D">
      <w:pPr>
        <w:spacing w:after="280"/>
        <w:jc w:val="left"/>
      </w:pPr>
    </w:p>
    <w:p w14:paraId="52AB396E" w14:textId="77777777" w:rsidR="00BF4D6D" w:rsidRDefault="00BF4D6D">
      <w:pPr>
        <w:spacing w:after="280"/>
        <w:jc w:val="left"/>
      </w:pPr>
    </w:p>
    <w:p w14:paraId="2A3DB1E5" w14:textId="77777777" w:rsidR="00BF4D6D" w:rsidRDefault="00BF4D6D">
      <w:pPr>
        <w:spacing w:after="280"/>
        <w:jc w:val="left"/>
      </w:pPr>
    </w:p>
    <w:p w14:paraId="64E9F850" w14:textId="77777777" w:rsidR="00A01D4B" w:rsidRDefault="001B101A">
      <w:pPr>
        <w:spacing w:after="80"/>
        <w:jc w:val="center"/>
      </w:pPr>
      <w:r>
        <w:rPr>
          <w:b/>
        </w:rPr>
        <w:lastRenderedPageBreak/>
        <w:t>Článok II</w:t>
      </w:r>
    </w:p>
    <w:p w14:paraId="7EE811AA" w14:textId="77777777" w:rsidR="00A01D4B" w:rsidRDefault="001B101A">
      <w:pPr>
        <w:spacing w:after="200"/>
        <w:jc w:val="center"/>
      </w:pPr>
      <w:r>
        <w:rPr>
          <w:b/>
        </w:rPr>
        <w:t>Preambula a predmet dodatku</w:t>
      </w:r>
    </w:p>
    <w:p w14:paraId="27FAA996" w14:textId="77777777" w:rsidR="00A01D4B" w:rsidRDefault="001B101A">
      <w:r>
        <w:t>2.1</w:t>
      </w:r>
      <w:r>
        <w:tab/>
        <w:t>Zmluvné strany uzatvorili dňa 15.04.2026 Zmluvu o dielo na realizáciu stavebných prác v rámci investičnej akcie „Rekonštrukcia strechy nad jedálňou“ (ďalej len „Zmluva“), ktorá nadobudla účinnosť dňa 16.04.2026. Stavenisko bolo Zhotoviteľovi protokolárne odovzdané dňa 15.06.2026 na základe Zápisu o odovzdaní a prevzatí staveniska.</w:t>
      </w:r>
    </w:p>
    <w:p w14:paraId="564898A9" w14:textId="77777777" w:rsidR="00A01D4B" w:rsidRDefault="001B101A">
      <w:r>
        <w:t>2.2</w:t>
      </w:r>
      <w:r>
        <w:tab/>
        <w:t>V priebehu realizácie Diela vznikla potreba vykonania prác, ktoré neboli zahrnuté v Prílohe č. 2 Zmluvy (ocenený výkaz výmer), avšak sú nevyhnutné na riadne dokončenie a užívanie Diela (ďalej len „naviac práce“), a to najmä prác súvisiacich s odvodnením a dažďovou kanalizáciou (zemné práce, drenážne rebro, rúrové vedenie, revízne šachty) a s úpravou výfukových kusov. Potrebu naviac prác Zhotoviteľ identifikoval a oznámil Objednávateľovi v súlade s bodom 5.8.2 Zmluvy a ocenil ich postupom podľa bodu 5.8.1 Zmluvy.</w:t>
      </w:r>
    </w:p>
    <w:p w14:paraId="3A157BF0" w14:textId="77777777" w:rsidR="00A01D4B" w:rsidRDefault="001B101A">
      <w:r>
        <w:t>2.3</w:t>
      </w:r>
      <w:r>
        <w:tab/>
        <w:t>Súčasne v priebehu realizácie Diela došlo k zníženiu rozsahu prác oproti Prílohe č. 2 Zmluvy, a to v časti SO 02.3 – Bleskozvod a uzemnenie (ďalej len „menej práce“), ktorých realizácia sa ukázala ako nepotrebná; hodnota menej prác bola vyčíslená podľa jednotkových cien položiek uvedených v Prílohe č. 2 Zmluvy v súlade s bodom 5.9 Zmluvy.</w:t>
      </w:r>
    </w:p>
    <w:p w14:paraId="65407948" w14:textId="77777777" w:rsidR="00A01D4B" w:rsidRDefault="001B101A">
      <w:r>
        <w:t>2.4</w:t>
      </w:r>
      <w:r>
        <w:tab/>
        <w:t>Naviac práce a menej práce boli Objednávateľom odsúhlasené. Vzhľadom na rozsah naviac prác a technologické väzby na ostatné práce na Diele nie je objektívne možné dokončiť Dielo v pôvodnej lehote podľa bodu 7.1 Zmluvy, a preto sa Zmluvné strany dohodli aj na primeranom predĺžení lehoty na dokončenie Diela.</w:t>
      </w:r>
    </w:p>
    <w:p w14:paraId="7579A9DA" w14:textId="77777777" w:rsidR="00A01D4B" w:rsidRDefault="001B101A">
      <w:pPr>
        <w:spacing w:after="280"/>
      </w:pPr>
      <w:r>
        <w:t>2.5</w:t>
      </w:r>
      <w:r>
        <w:tab/>
        <w:t>Predmetom tohto Dodatku č. 1 je teda zmena Ceny za Dielo podľa bodu 5.2 Zmluvy o hodnotu naviac prác a menej prác a zmena lehoty na dokončenie a odovzdanie Diela podľa bodu 7.1 Zmluvy.</w:t>
      </w:r>
    </w:p>
    <w:p w14:paraId="57760336" w14:textId="77777777" w:rsidR="00A01D4B" w:rsidRDefault="001B101A">
      <w:pPr>
        <w:spacing w:after="80"/>
        <w:jc w:val="center"/>
      </w:pPr>
      <w:r>
        <w:rPr>
          <w:b/>
        </w:rPr>
        <w:t>Článok III</w:t>
      </w:r>
    </w:p>
    <w:p w14:paraId="65660190" w14:textId="77777777" w:rsidR="00A01D4B" w:rsidRDefault="001B101A">
      <w:pPr>
        <w:spacing w:after="200"/>
        <w:jc w:val="center"/>
      </w:pPr>
      <w:r>
        <w:rPr>
          <w:b/>
        </w:rPr>
        <w:t>Zmena ceny za Dielo</w:t>
      </w:r>
    </w:p>
    <w:p w14:paraId="1556CE14" w14:textId="77777777" w:rsidR="00A01D4B" w:rsidRDefault="001B101A">
      <w:r>
        <w:t>3.1</w:t>
      </w:r>
      <w:r>
        <w:tab/>
        <w:t>Cena naviac prác podľa bodu 2.2 tohto Dodatku predstavuje sumu 9 458,64 EUR bez DPH (slovom: deväťtisícštyristopäťdesiatosem eur a šesťdesiatštyri centov), DPH 23 % vo výške 2 175,49 EUR, t. j. 11 634,13 EUR s DPH. Ocenený výkaz výmer naviac prác tvorí Prílohu č. 1 tohto Dodatku.</w:t>
      </w:r>
    </w:p>
    <w:p w14:paraId="3E2C83CC" w14:textId="77777777" w:rsidR="00A01D4B" w:rsidRDefault="001B101A">
      <w:r>
        <w:t>3.2</w:t>
      </w:r>
      <w:r>
        <w:tab/>
        <w:t>Cena menej prác podľa bodu 2.3 tohto Dodatku predstavuje sumu 1 391,58 EUR bez DPH (slovom: jedentisíctristodeväťdesiatjeden eur a päťdesiatosem centov), DPH 23 % vo výške 320,06 EUR, t. j. 1 711,64 EUR s DPH. Ocenený výkaz výmer menej prác tvorí Prílohu č. 2 tohto Dodatku.</w:t>
      </w:r>
    </w:p>
    <w:p w14:paraId="4CC8FB3B" w14:textId="77777777" w:rsidR="00A01D4B" w:rsidRDefault="001B101A">
      <w:pPr>
        <w:spacing w:after="160"/>
      </w:pPr>
      <w:r>
        <w:t>3.3</w:t>
      </w:r>
      <w:r>
        <w:tab/>
        <w:t>Rekapitulácia zmeny Ceny za Dielo:</w:t>
      </w:r>
    </w:p>
    <w:tbl>
      <w:tblPr>
        <w:tblStyle w:val="Mriekatabuky"/>
        <w:tblW w:w="0" w:type="auto"/>
        <w:jc w:val="center"/>
        <w:tblLook w:val="04A0" w:firstRow="1" w:lastRow="0" w:firstColumn="1" w:lastColumn="0" w:noHBand="0" w:noVBand="1"/>
      </w:tblPr>
      <w:tblGrid>
        <w:gridCol w:w="3385"/>
        <w:gridCol w:w="2098"/>
        <w:gridCol w:w="2098"/>
        <w:gridCol w:w="2098"/>
      </w:tblGrid>
      <w:tr w:rsidR="00A01D4B" w14:paraId="24A3389C" w14:textId="77777777">
        <w:trPr>
          <w:jc w:val="center"/>
        </w:trPr>
        <w:tc>
          <w:tcPr>
            <w:tcW w:w="3969" w:type="dxa"/>
          </w:tcPr>
          <w:p w14:paraId="555AE345" w14:textId="77777777" w:rsidR="00A01D4B" w:rsidRDefault="001B101A">
            <w:pPr>
              <w:jc w:val="center"/>
            </w:pPr>
            <w:r>
              <w:rPr>
                <w:b/>
                <w:sz w:val="22"/>
              </w:rPr>
              <w:t>Položka</w:t>
            </w:r>
          </w:p>
        </w:tc>
        <w:tc>
          <w:tcPr>
            <w:tcW w:w="2422" w:type="dxa"/>
          </w:tcPr>
          <w:p w14:paraId="1ACDA9EE" w14:textId="77777777" w:rsidR="00A01D4B" w:rsidRDefault="001B101A">
            <w:pPr>
              <w:jc w:val="center"/>
            </w:pPr>
            <w:r>
              <w:rPr>
                <w:b/>
                <w:sz w:val="22"/>
              </w:rPr>
              <w:t>Cena bez DPH [EUR]</w:t>
            </w:r>
          </w:p>
        </w:tc>
        <w:tc>
          <w:tcPr>
            <w:tcW w:w="2422" w:type="dxa"/>
          </w:tcPr>
          <w:p w14:paraId="5EFCDD76" w14:textId="77777777" w:rsidR="00A01D4B" w:rsidRDefault="001B101A">
            <w:pPr>
              <w:jc w:val="center"/>
            </w:pPr>
            <w:r>
              <w:rPr>
                <w:b/>
                <w:sz w:val="22"/>
              </w:rPr>
              <w:t>DPH 23 % [EUR]</w:t>
            </w:r>
          </w:p>
        </w:tc>
        <w:tc>
          <w:tcPr>
            <w:tcW w:w="2422" w:type="dxa"/>
          </w:tcPr>
          <w:p w14:paraId="25C8D514" w14:textId="77777777" w:rsidR="00A01D4B" w:rsidRDefault="001B101A">
            <w:pPr>
              <w:jc w:val="center"/>
            </w:pPr>
            <w:r>
              <w:rPr>
                <w:b/>
                <w:sz w:val="22"/>
              </w:rPr>
              <w:t>Cena s DPH [EUR]</w:t>
            </w:r>
          </w:p>
        </w:tc>
      </w:tr>
      <w:tr w:rsidR="00A01D4B" w14:paraId="588159F2" w14:textId="77777777">
        <w:trPr>
          <w:jc w:val="center"/>
        </w:trPr>
        <w:tc>
          <w:tcPr>
            <w:tcW w:w="3969" w:type="dxa"/>
          </w:tcPr>
          <w:p w14:paraId="24BF7212" w14:textId="77777777" w:rsidR="00A01D4B" w:rsidRDefault="001B101A">
            <w:pPr>
              <w:jc w:val="left"/>
            </w:pPr>
            <w:r>
              <w:rPr>
                <w:sz w:val="22"/>
              </w:rPr>
              <w:t>Pôvodná Cena Diela podľa bodu 5.2 Zmluvy</w:t>
            </w:r>
          </w:p>
        </w:tc>
        <w:tc>
          <w:tcPr>
            <w:tcW w:w="2422" w:type="dxa"/>
          </w:tcPr>
          <w:p w14:paraId="5F87D542" w14:textId="77777777" w:rsidR="00A01D4B" w:rsidRDefault="001B101A">
            <w:pPr>
              <w:jc w:val="right"/>
            </w:pPr>
            <w:r>
              <w:rPr>
                <w:sz w:val="22"/>
              </w:rPr>
              <w:t>234 121,21</w:t>
            </w:r>
          </w:p>
        </w:tc>
        <w:tc>
          <w:tcPr>
            <w:tcW w:w="2422" w:type="dxa"/>
          </w:tcPr>
          <w:p w14:paraId="790D3212" w14:textId="77777777" w:rsidR="00A01D4B" w:rsidRDefault="001B101A">
            <w:pPr>
              <w:jc w:val="right"/>
            </w:pPr>
            <w:r>
              <w:rPr>
                <w:sz w:val="22"/>
              </w:rPr>
              <w:t>53 847,88</w:t>
            </w:r>
          </w:p>
        </w:tc>
        <w:tc>
          <w:tcPr>
            <w:tcW w:w="2422" w:type="dxa"/>
          </w:tcPr>
          <w:p w14:paraId="0A46C85D" w14:textId="77777777" w:rsidR="00A01D4B" w:rsidRDefault="001B101A">
            <w:pPr>
              <w:jc w:val="right"/>
            </w:pPr>
            <w:r>
              <w:rPr>
                <w:sz w:val="22"/>
              </w:rPr>
              <w:t>287 969,09</w:t>
            </w:r>
          </w:p>
        </w:tc>
      </w:tr>
      <w:tr w:rsidR="00A01D4B" w14:paraId="476F7996" w14:textId="77777777">
        <w:trPr>
          <w:jc w:val="center"/>
        </w:trPr>
        <w:tc>
          <w:tcPr>
            <w:tcW w:w="3969" w:type="dxa"/>
          </w:tcPr>
          <w:p w14:paraId="756481A9" w14:textId="77777777" w:rsidR="00A01D4B" w:rsidRDefault="001B101A">
            <w:pPr>
              <w:jc w:val="left"/>
            </w:pPr>
            <w:r>
              <w:rPr>
                <w:sz w:val="22"/>
              </w:rPr>
              <w:t>Naviac práce (+)</w:t>
            </w:r>
          </w:p>
        </w:tc>
        <w:tc>
          <w:tcPr>
            <w:tcW w:w="2422" w:type="dxa"/>
          </w:tcPr>
          <w:p w14:paraId="2BCF2E0D" w14:textId="77777777" w:rsidR="00A01D4B" w:rsidRDefault="001B101A">
            <w:pPr>
              <w:jc w:val="right"/>
            </w:pPr>
            <w:r>
              <w:rPr>
                <w:sz w:val="22"/>
              </w:rPr>
              <w:t>9 458,64</w:t>
            </w:r>
          </w:p>
        </w:tc>
        <w:tc>
          <w:tcPr>
            <w:tcW w:w="2422" w:type="dxa"/>
          </w:tcPr>
          <w:p w14:paraId="462673BA" w14:textId="77777777" w:rsidR="00A01D4B" w:rsidRDefault="001B101A">
            <w:pPr>
              <w:jc w:val="right"/>
            </w:pPr>
            <w:r>
              <w:rPr>
                <w:sz w:val="22"/>
              </w:rPr>
              <w:t>2 175,49</w:t>
            </w:r>
          </w:p>
        </w:tc>
        <w:tc>
          <w:tcPr>
            <w:tcW w:w="2422" w:type="dxa"/>
          </w:tcPr>
          <w:p w14:paraId="4C327997" w14:textId="77777777" w:rsidR="00A01D4B" w:rsidRDefault="001B101A">
            <w:pPr>
              <w:jc w:val="right"/>
            </w:pPr>
            <w:r>
              <w:rPr>
                <w:sz w:val="22"/>
              </w:rPr>
              <w:t>11 634,13</w:t>
            </w:r>
          </w:p>
        </w:tc>
      </w:tr>
      <w:tr w:rsidR="00A01D4B" w14:paraId="47439472" w14:textId="77777777">
        <w:trPr>
          <w:jc w:val="center"/>
        </w:trPr>
        <w:tc>
          <w:tcPr>
            <w:tcW w:w="3969" w:type="dxa"/>
          </w:tcPr>
          <w:p w14:paraId="1A984044" w14:textId="77777777" w:rsidR="00A01D4B" w:rsidRDefault="001B101A">
            <w:pPr>
              <w:jc w:val="left"/>
            </w:pPr>
            <w:r>
              <w:rPr>
                <w:sz w:val="22"/>
              </w:rPr>
              <w:lastRenderedPageBreak/>
              <w:t>Menej práce (–)</w:t>
            </w:r>
          </w:p>
        </w:tc>
        <w:tc>
          <w:tcPr>
            <w:tcW w:w="2422" w:type="dxa"/>
          </w:tcPr>
          <w:p w14:paraId="5DE64333" w14:textId="77777777" w:rsidR="00A01D4B" w:rsidRDefault="001B101A">
            <w:pPr>
              <w:jc w:val="right"/>
            </w:pPr>
            <w:r>
              <w:rPr>
                <w:sz w:val="22"/>
              </w:rPr>
              <w:t>– 1 391,58</w:t>
            </w:r>
          </w:p>
        </w:tc>
        <w:tc>
          <w:tcPr>
            <w:tcW w:w="2422" w:type="dxa"/>
          </w:tcPr>
          <w:p w14:paraId="65ACD4D7" w14:textId="77777777" w:rsidR="00A01D4B" w:rsidRDefault="001B101A">
            <w:pPr>
              <w:jc w:val="right"/>
            </w:pPr>
            <w:r>
              <w:rPr>
                <w:sz w:val="22"/>
              </w:rPr>
              <w:t>– 320,06</w:t>
            </w:r>
          </w:p>
        </w:tc>
        <w:tc>
          <w:tcPr>
            <w:tcW w:w="2422" w:type="dxa"/>
          </w:tcPr>
          <w:p w14:paraId="326E29BA" w14:textId="77777777" w:rsidR="00A01D4B" w:rsidRDefault="001B101A">
            <w:pPr>
              <w:jc w:val="right"/>
            </w:pPr>
            <w:r>
              <w:rPr>
                <w:sz w:val="22"/>
              </w:rPr>
              <w:t>– 1 711,64</w:t>
            </w:r>
          </w:p>
        </w:tc>
      </w:tr>
      <w:tr w:rsidR="00A01D4B" w14:paraId="3687F5A8" w14:textId="77777777">
        <w:trPr>
          <w:jc w:val="center"/>
        </w:trPr>
        <w:tc>
          <w:tcPr>
            <w:tcW w:w="3969" w:type="dxa"/>
          </w:tcPr>
          <w:p w14:paraId="06A2A505" w14:textId="77777777" w:rsidR="00A01D4B" w:rsidRDefault="001B101A">
            <w:pPr>
              <w:jc w:val="left"/>
            </w:pPr>
            <w:r>
              <w:rPr>
                <w:b/>
                <w:sz w:val="22"/>
              </w:rPr>
              <w:t>Cena Diela po zmene (Dodatok č. 1)</w:t>
            </w:r>
          </w:p>
        </w:tc>
        <w:tc>
          <w:tcPr>
            <w:tcW w:w="2422" w:type="dxa"/>
          </w:tcPr>
          <w:p w14:paraId="28A16EDC" w14:textId="77777777" w:rsidR="00A01D4B" w:rsidRDefault="001B101A">
            <w:pPr>
              <w:jc w:val="right"/>
            </w:pPr>
            <w:r>
              <w:rPr>
                <w:b/>
                <w:sz w:val="22"/>
              </w:rPr>
              <w:t>242 188,27</w:t>
            </w:r>
          </w:p>
        </w:tc>
        <w:tc>
          <w:tcPr>
            <w:tcW w:w="2422" w:type="dxa"/>
          </w:tcPr>
          <w:p w14:paraId="5426B0AF" w14:textId="77777777" w:rsidR="00A01D4B" w:rsidRDefault="001B101A">
            <w:pPr>
              <w:jc w:val="right"/>
            </w:pPr>
            <w:r>
              <w:rPr>
                <w:b/>
                <w:sz w:val="22"/>
              </w:rPr>
              <w:t>55 703,30</w:t>
            </w:r>
          </w:p>
        </w:tc>
        <w:tc>
          <w:tcPr>
            <w:tcW w:w="2422" w:type="dxa"/>
          </w:tcPr>
          <w:p w14:paraId="6B54FD57" w14:textId="77777777" w:rsidR="00A01D4B" w:rsidRDefault="001B101A">
            <w:pPr>
              <w:jc w:val="right"/>
            </w:pPr>
            <w:r>
              <w:rPr>
                <w:b/>
                <w:sz w:val="22"/>
              </w:rPr>
              <w:t>297 891,57</w:t>
            </w:r>
          </w:p>
        </w:tc>
      </w:tr>
    </w:tbl>
    <w:p w14:paraId="18E7FC09" w14:textId="77777777" w:rsidR="00A01D4B" w:rsidRDefault="00A01D4B"/>
    <w:p w14:paraId="16BC9C1F" w14:textId="77777777" w:rsidR="00A01D4B" w:rsidRDefault="001B101A">
      <w:pPr>
        <w:spacing w:after="160"/>
      </w:pPr>
      <w:r>
        <w:t>3.4</w:t>
      </w:r>
      <w:r>
        <w:tab/>
        <w:t>Na základe uvedeného sa bod 5.2 Článku 5 Zmluvy ruší a nahrádza sa novým znením:</w:t>
      </w:r>
    </w:p>
    <w:p w14:paraId="5CBE033D" w14:textId="77777777" w:rsidR="00A01D4B" w:rsidRDefault="001B101A">
      <w:pPr>
        <w:spacing w:after="80"/>
      </w:pPr>
      <w:r>
        <w:rPr>
          <w:i/>
        </w:rPr>
        <w:t>„5.2</w:t>
      </w:r>
      <w:r>
        <w:rPr>
          <w:i/>
        </w:rPr>
        <w:tab/>
        <w:t>Dohodnutá cena je stanovená ako celková cena za Dielo.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969"/>
        <w:gridCol w:w="5011"/>
      </w:tblGrid>
      <w:tr w:rsidR="00A01D4B" w14:paraId="1B67B73D" w14:textId="77777777">
        <w:tc>
          <w:tcPr>
            <w:tcW w:w="3969" w:type="dxa"/>
          </w:tcPr>
          <w:p w14:paraId="008F1AEC" w14:textId="77777777" w:rsidR="00A01D4B" w:rsidRDefault="001B101A">
            <w:r>
              <w:rPr>
                <w:sz w:val="22"/>
              </w:rPr>
              <w:t>Cena Diela bez DPH:</w:t>
            </w:r>
          </w:p>
        </w:tc>
        <w:tc>
          <w:tcPr>
            <w:tcW w:w="4844" w:type="dxa"/>
          </w:tcPr>
          <w:p w14:paraId="0D088875" w14:textId="77777777" w:rsidR="00A01D4B" w:rsidRDefault="001B101A">
            <w:r>
              <w:rPr>
                <w:sz w:val="22"/>
              </w:rPr>
              <w:t>242 188,27 EUR</w:t>
            </w:r>
          </w:p>
        </w:tc>
      </w:tr>
      <w:tr w:rsidR="00A01D4B" w14:paraId="320589DE" w14:textId="77777777">
        <w:tc>
          <w:tcPr>
            <w:tcW w:w="3969" w:type="dxa"/>
          </w:tcPr>
          <w:p w14:paraId="74ED701E" w14:textId="77777777" w:rsidR="00A01D4B" w:rsidRDefault="001B101A">
            <w:r>
              <w:rPr>
                <w:sz w:val="22"/>
              </w:rPr>
              <w:t>Sadzba DPH:</w:t>
            </w:r>
          </w:p>
        </w:tc>
        <w:tc>
          <w:tcPr>
            <w:tcW w:w="4844" w:type="dxa"/>
          </w:tcPr>
          <w:p w14:paraId="53F325FF" w14:textId="77777777" w:rsidR="00A01D4B" w:rsidRDefault="001B101A">
            <w:r>
              <w:rPr>
                <w:sz w:val="22"/>
              </w:rPr>
              <w:t>23 %</w:t>
            </w:r>
          </w:p>
        </w:tc>
      </w:tr>
      <w:tr w:rsidR="00A01D4B" w14:paraId="7E6129B0" w14:textId="77777777">
        <w:tc>
          <w:tcPr>
            <w:tcW w:w="3969" w:type="dxa"/>
          </w:tcPr>
          <w:p w14:paraId="1986E883" w14:textId="77777777" w:rsidR="00A01D4B" w:rsidRDefault="001B101A">
            <w:r>
              <w:rPr>
                <w:sz w:val="22"/>
              </w:rPr>
              <w:t>DPH:</w:t>
            </w:r>
          </w:p>
        </w:tc>
        <w:tc>
          <w:tcPr>
            <w:tcW w:w="4844" w:type="dxa"/>
          </w:tcPr>
          <w:p w14:paraId="67929B6A" w14:textId="77777777" w:rsidR="00A01D4B" w:rsidRDefault="001B101A">
            <w:r>
              <w:rPr>
                <w:sz w:val="22"/>
              </w:rPr>
              <w:t>55 703,30 EUR</w:t>
            </w:r>
          </w:p>
        </w:tc>
      </w:tr>
      <w:tr w:rsidR="00A01D4B" w14:paraId="5D08BE67" w14:textId="77777777">
        <w:tc>
          <w:tcPr>
            <w:tcW w:w="3969" w:type="dxa"/>
          </w:tcPr>
          <w:p w14:paraId="708952A0" w14:textId="77777777" w:rsidR="00A01D4B" w:rsidRDefault="001B101A">
            <w:r>
              <w:rPr>
                <w:sz w:val="22"/>
              </w:rPr>
              <w:t>Celková cena Diela s DPH:</w:t>
            </w:r>
          </w:p>
        </w:tc>
        <w:tc>
          <w:tcPr>
            <w:tcW w:w="4844" w:type="dxa"/>
          </w:tcPr>
          <w:p w14:paraId="5F33B08B" w14:textId="77777777" w:rsidR="00A01D4B" w:rsidRDefault="001B101A">
            <w:r>
              <w:rPr>
                <w:sz w:val="22"/>
              </w:rPr>
              <w:t>297 891,57 EUR</w:t>
            </w:r>
          </w:p>
        </w:tc>
      </w:tr>
      <w:tr w:rsidR="00A01D4B" w14:paraId="6F839A10" w14:textId="77777777">
        <w:tc>
          <w:tcPr>
            <w:tcW w:w="3969" w:type="dxa"/>
          </w:tcPr>
          <w:p w14:paraId="337D6390" w14:textId="77777777" w:rsidR="00A01D4B" w:rsidRDefault="001B101A">
            <w:r>
              <w:rPr>
                <w:sz w:val="22"/>
              </w:rPr>
              <w:t>Celková cena Diela s DPH slovom:</w:t>
            </w:r>
          </w:p>
        </w:tc>
        <w:tc>
          <w:tcPr>
            <w:tcW w:w="4844" w:type="dxa"/>
          </w:tcPr>
          <w:p w14:paraId="6C616599" w14:textId="77777777" w:rsidR="00A01D4B" w:rsidRDefault="001B101A">
            <w:r>
              <w:rPr>
                <w:sz w:val="22"/>
              </w:rPr>
              <w:t>Dvestodeväťdesiatsedemtisícosemstodeväťdesiatjeden eur a päťdesiatsedem centov</w:t>
            </w:r>
          </w:p>
        </w:tc>
      </w:tr>
    </w:tbl>
    <w:p w14:paraId="26BA3ED7" w14:textId="77777777" w:rsidR="00A01D4B" w:rsidRDefault="00A01D4B"/>
    <w:p w14:paraId="52098EA7" w14:textId="77777777" w:rsidR="00A01D4B" w:rsidRDefault="001B101A">
      <w:r>
        <w:t>3.5</w:t>
      </w:r>
      <w:r>
        <w:tab/>
        <w:t>Cena Diela uvedená v bode 3.4 tohto Dodatku je doložená položkovými rozpočtami – oceneným výkazom výmer naviac prác a oceneným výkazom výmer menej prác, ktoré tvoria Prílohu č. 1 a Prílohu č. 2 tohto Dodatku a ktoré sa stávajú neoddeliteľnou súčasťou Prílohy č. 2 Zmluvy.</w:t>
      </w:r>
    </w:p>
    <w:p w14:paraId="53B2809F" w14:textId="77777777" w:rsidR="00A01D4B" w:rsidRDefault="001B101A">
      <w:pPr>
        <w:spacing w:after="280"/>
      </w:pPr>
      <w:r>
        <w:t>3.6</w:t>
      </w:r>
      <w:r>
        <w:tab/>
        <w:t>Zhotoviteľ je oprávnený fakturovať len skutočne vykonané práce. Ostatné platobné podmienky dohodnuté v Článku 5 Zmluvy zostávajú nezmenené.</w:t>
      </w:r>
    </w:p>
    <w:p w14:paraId="01FD3972" w14:textId="77777777" w:rsidR="00A01D4B" w:rsidRDefault="001B101A">
      <w:pPr>
        <w:spacing w:after="80"/>
        <w:jc w:val="center"/>
      </w:pPr>
      <w:r>
        <w:rPr>
          <w:b/>
        </w:rPr>
        <w:t>Článok IV</w:t>
      </w:r>
    </w:p>
    <w:p w14:paraId="6A916A2E" w14:textId="77777777" w:rsidR="00A01D4B" w:rsidRDefault="001B101A">
      <w:pPr>
        <w:spacing w:after="200"/>
        <w:jc w:val="center"/>
      </w:pPr>
      <w:r>
        <w:rPr>
          <w:b/>
        </w:rPr>
        <w:t>Zmena lehoty na dokončenie Diela</w:t>
      </w:r>
    </w:p>
    <w:p w14:paraId="67A36783" w14:textId="77777777" w:rsidR="00A01D4B" w:rsidRDefault="001B101A">
      <w:pPr>
        <w:spacing w:after="160"/>
      </w:pPr>
      <w:r>
        <w:t>4.1</w:t>
      </w:r>
      <w:r>
        <w:tab/>
        <w:t>Zmluvné strany sa dohodli, že prvá veta bodu 7.1 Článku 7 Zmluvy sa ruší a nahrádza sa novým znením:</w:t>
      </w:r>
    </w:p>
    <w:p w14:paraId="02C706A7" w14:textId="77777777" w:rsidR="00A01D4B" w:rsidRDefault="001B101A">
      <w:r>
        <w:rPr>
          <w:i/>
        </w:rPr>
        <w:t>„7.1</w:t>
      </w:r>
      <w:r>
        <w:rPr>
          <w:i/>
        </w:rPr>
        <w:tab/>
        <w:t>Predmet Zmluvy realizovaný v súlade s Prílohami č. 1, č. 2 a č. 3 tejto Zmluvy, sa Zhotoviteľ zaväzuje ukončiť a protokolárne odovzdať bez vád a nedorobkov najneskôr do 3 mesiacov a 10 dní od nasledujúceho dňa po protokolárnom odovzdaní staveniska Zhotoviteľovi, t. j. najneskôr do 25.09.2026.“</w:t>
      </w:r>
    </w:p>
    <w:p w14:paraId="2856E406" w14:textId="77777777" w:rsidR="00A01D4B" w:rsidRDefault="001B101A">
      <w:r>
        <w:t>4.2</w:t>
      </w:r>
      <w:r>
        <w:tab/>
        <w:t>Ostatné ustanovenia bodu 7.1 a Článku 7 Zmluvy zostávajú týmto Dodatkom nedotknuté.</w:t>
      </w:r>
    </w:p>
    <w:p w14:paraId="28768C3B" w14:textId="77777777" w:rsidR="00A01D4B" w:rsidRDefault="001B101A">
      <w:r>
        <w:t>4.3</w:t>
      </w:r>
      <w:r>
        <w:tab/>
        <w:t>Zhotoviteľ sa zaväzuje predložiť Objednávateľovi aktualizovaný časový harmonogram zohľadňujúci naviac práce, menej práce a predĺženú lehotu podľa bodu 4.1 tohto Dodatku, a to do päť (5) pracovných dní odo dňa nadobudnutia účinnosti tohto Dodatku; takto odsúhlasený harmonogram nahrádza doterajšiu Prílohu č. 3 Zmluvy.</w:t>
      </w:r>
    </w:p>
    <w:p w14:paraId="66EE79F0" w14:textId="77777777" w:rsidR="00A01D4B" w:rsidRDefault="001B101A">
      <w:pPr>
        <w:spacing w:after="280"/>
      </w:pPr>
      <w:r>
        <w:t>4.4</w:t>
      </w:r>
      <w:r>
        <w:tab/>
        <w:t>Zhotoviteľ je povinný zabezpečiť platnosť výkonovej záruky podľa bodu 6.2 Zmluvy tak, aby pokrývala aj predĺženú lehotu na dokončenie Diela podľa tohto Dodatku.</w:t>
      </w:r>
    </w:p>
    <w:p w14:paraId="356FDED9" w14:textId="77777777" w:rsidR="003149D2" w:rsidRDefault="003149D2">
      <w:pPr>
        <w:spacing w:after="80"/>
        <w:jc w:val="center"/>
        <w:rPr>
          <w:b/>
        </w:rPr>
      </w:pPr>
    </w:p>
    <w:p w14:paraId="64A46867" w14:textId="77777777" w:rsidR="003149D2" w:rsidRDefault="003149D2">
      <w:pPr>
        <w:spacing w:after="80"/>
        <w:jc w:val="center"/>
        <w:rPr>
          <w:b/>
        </w:rPr>
      </w:pPr>
    </w:p>
    <w:p w14:paraId="65C8E977" w14:textId="1FC506D9" w:rsidR="00A01D4B" w:rsidRDefault="001B101A">
      <w:pPr>
        <w:spacing w:after="80"/>
        <w:jc w:val="center"/>
      </w:pPr>
      <w:r>
        <w:rPr>
          <w:b/>
        </w:rPr>
        <w:lastRenderedPageBreak/>
        <w:t>Článok V</w:t>
      </w:r>
    </w:p>
    <w:p w14:paraId="67B16F0B" w14:textId="77777777" w:rsidR="00A01D4B" w:rsidRDefault="001B101A">
      <w:pPr>
        <w:spacing w:after="200"/>
        <w:jc w:val="center"/>
      </w:pPr>
      <w:r>
        <w:rPr>
          <w:b/>
        </w:rPr>
        <w:t>Záverečné ustanovenia</w:t>
      </w:r>
    </w:p>
    <w:p w14:paraId="1CFDD9A8" w14:textId="77777777" w:rsidR="00A01D4B" w:rsidRDefault="001B101A">
      <w:r>
        <w:t>5.1</w:t>
      </w:r>
      <w:r>
        <w:tab/>
        <w:t>Ostatné ustanovenia Zmluvy, ktoré nie sú týmto Dodatkom dotknuté, zostávajú v platnosti a účinnosti v nezmenenom znení.</w:t>
      </w:r>
    </w:p>
    <w:p w14:paraId="5193C1A5" w14:textId="77777777" w:rsidR="00A01D4B" w:rsidRDefault="001B101A">
      <w:pPr>
        <w:spacing w:after="40"/>
      </w:pPr>
      <w:r>
        <w:t>5.2</w:t>
      </w:r>
      <w:r>
        <w:tab/>
        <w:t>Neoddeliteľnou súčasťou tohto Dodatku sú:</w:t>
      </w:r>
    </w:p>
    <w:p w14:paraId="2C78B8F3" w14:textId="77777777" w:rsidR="00A01D4B" w:rsidRDefault="001B101A">
      <w:pPr>
        <w:pStyle w:val="Zoznamsodrkami"/>
        <w:spacing w:after="0"/>
      </w:pPr>
      <w:r>
        <w:t>Príloha č. 1 – Ocenený výkaz výmer naviac prác,</w:t>
      </w:r>
    </w:p>
    <w:p w14:paraId="2E5C0C3C" w14:textId="77777777" w:rsidR="00A01D4B" w:rsidRDefault="001B101A">
      <w:pPr>
        <w:pStyle w:val="Zoznamsodrkami"/>
        <w:spacing w:after="0"/>
      </w:pPr>
      <w:r>
        <w:t>Príloha č. 2 – Ocenený výkaz výmer menej prác.</w:t>
      </w:r>
    </w:p>
    <w:p w14:paraId="1C4E17FD" w14:textId="77777777" w:rsidR="00A01D4B" w:rsidRDefault="00A01D4B"/>
    <w:p w14:paraId="7AFB159B" w14:textId="77777777" w:rsidR="00A01D4B" w:rsidRDefault="001B101A">
      <w:r>
        <w:t>5.3</w:t>
      </w:r>
      <w:r>
        <w:tab/>
        <w:t>Zmluvné strany vyhlasujú, že zmena Zmluvy vykonaná týmto Dodatkom je v súlade so zákonom č. 343/2015 Z. z. o verejnom obstarávaní a o zmene a doplnení niektorých zákonov v znení neskorších predpisov a nepredstavuje podstatnú zmenu zmluvy.</w:t>
      </w:r>
    </w:p>
    <w:p w14:paraId="0D78CD34" w14:textId="77777777" w:rsidR="00A01D4B" w:rsidRDefault="001B101A">
      <w:r>
        <w:t>5.4</w:t>
      </w:r>
      <w:r>
        <w:tab/>
        <w:t>Tento Dodatok je vyhotovený v štyroch (4) rovnopisoch, z ktorých tri (3) obdrží Objednávateľ a jeden (1) Zhotoviteľ.</w:t>
      </w:r>
    </w:p>
    <w:p w14:paraId="6E64FAF6" w14:textId="77777777" w:rsidR="00A01D4B" w:rsidRDefault="001B101A">
      <w:r>
        <w:t>5.5</w:t>
      </w:r>
      <w:r>
        <w:tab/>
        <w:t>Tento Dodatok nadobúda platnosť dňom jeho podpisu oprávnenými zástupcami oboch Zmluvných strán a účinnosť dňom nasledujúcim po dni jeho zverejnenia v Centrálnom registri zmlúv Úradu vlády SR.</w:t>
      </w:r>
    </w:p>
    <w:p w14:paraId="32FC9C9D" w14:textId="77777777" w:rsidR="00A01D4B" w:rsidRDefault="001B101A">
      <w:pPr>
        <w:spacing w:after="400"/>
      </w:pPr>
      <w:r>
        <w:t>5.6</w:t>
      </w:r>
      <w:r>
        <w:tab/>
        <w:t>Zmluvné strany vyhlasujú, že si text tohto Dodatku riadne a dôsledne prečítali, porozumeli jeho obsahu a právnym účinkom z neho vyplývajúcim, že ich zmluvné prejavy sú dostatočne jasné, určité a zrozumiteľné, že tento Dodatok neuzatvárajú v tiesni ani za nápadne nevýhodných podmienok a na znak súhlasu ho vlastnoručne podpisujú.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44"/>
        <w:gridCol w:w="4844"/>
      </w:tblGrid>
      <w:tr w:rsidR="00A01D4B" w14:paraId="09A74695" w14:textId="77777777">
        <w:tc>
          <w:tcPr>
            <w:tcW w:w="4844" w:type="dxa"/>
          </w:tcPr>
          <w:p w14:paraId="20110695" w14:textId="77777777" w:rsidR="00A01D4B" w:rsidRDefault="001B101A">
            <w:pPr>
              <w:spacing w:after="80"/>
            </w:pPr>
            <w:r>
              <w:rPr>
                <w:b/>
              </w:rPr>
              <w:t>Objednávateľ:</w:t>
            </w:r>
          </w:p>
          <w:p w14:paraId="483649E9" w14:textId="77777777" w:rsidR="00A01D4B" w:rsidRDefault="001B101A">
            <w:pPr>
              <w:spacing w:after="80"/>
            </w:pPr>
            <w:r>
              <w:t>V Bardejove, dňa ........................</w:t>
            </w:r>
          </w:p>
        </w:tc>
        <w:tc>
          <w:tcPr>
            <w:tcW w:w="4844" w:type="dxa"/>
          </w:tcPr>
          <w:p w14:paraId="65BE49EE" w14:textId="77777777" w:rsidR="00A01D4B" w:rsidRDefault="001B101A">
            <w:pPr>
              <w:spacing w:after="80"/>
            </w:pPr>
            <w:r>
              <w:rPr>
                <w:b/>
              </w:rPr>
              <w:t>Zhotoviteľ:</w:t>
            </w:r>
          </w:p>
          <w:p w14:paraId="1AA4A299" w14:textId="413D574B" w:rsidR="00A01D4B" w:rsidRDefault="001B101A">
            <w:pPr>
              <w:spacing w:after="80"/>
            </w:pPr>
            <w:r>
              <w:t xml:space="preserve">V </w:t>
            </w:r>
            <w:r w:rsidR="006D3EB8">
              <w:t>Prešove</w:t>
            </w:r>
            <w:r>
              <w:t>, dňa ........................</w:t>
            </w:r>
          </w:p>
          <w:p w14:paraId="50272AF1" w14:textId="77777777" w:rsidR="006D3EB8" w:rsidRDefault="006D3EB8">
            <w:pPr>
              <w:spacing w:after="80"/>
            </w:pPr>
          </w:p>
        </w:tc>
      </w:tr>
      <w:tr w:rsidR="00A01D4B" w14:paraId="50AF8585" w14:textId="77777777">
        <w:tc>
          <w:tcPr>
            <w:tcW w:w="4844" w:type="dxa"/>
          </w:tcPr>
          <w:p w14:paraId="714B6C3C" w14:textId="77777777" w:rsidR="00A01D4B" w:rsidRDefault="00A01D4B">
            <w:pPr>
              <w:spacing w:after="0"/>
            </w:pPr>
          </w:p>
          <w:p w14:paraId="75843D25" w14:textId="77777777" w:rsidR="00A01D4B" w:rsidRDefault="00A01D4B">
            <w:pPr>
              <w:spacing w:after="0"/>
            </w:pPr>
          </w:p>
          <w:p w14:paraId="6D2A9E50" w14:textId="77777777" w:rsidR="00A01D4B" w:rsidRDefault="001B101A">
            <w:pPr>
              <w:spacing w:after="0"/>
            </w:pPr>
            <w:r>
              <w:t>..................................................</w:t>
            </w:r>
          </w:p>
          <w:p w14:paraId="1708563B" w14:textId="77777777" w:rsidR="00A01D4B" w:rsidRDefault="001B101A">
            <w:pPr>
              <w:spacing w:after="0"/>
            </w:pPr>
            <w:r>
              <w:t>RNDr. Jozef Sobek</w:t>
            </w:r>
          </w:p>
          <w:p w14:paraId="35E0CFF4" w14:textId="77777777" w:rsidR="00A01D4B" w:rsidRDefault="001B101A">
            <w:pPr>
              <w:spacing w:after="0"/>
            </w:pPr>
            <w:r>
              <w:t>riaditeľ školy</w:t>
            </w:r>
          </w:p>
        </w:tc>
        <w:tc>
          <w:tcPr>
            <w:tcW w:w="4844" w:type="dxa"/>
          </w:tcPr>
          <w:p w14:paraId="0C96982A" w14:textId="77777777" w:rsidR="00A01D4B" w:rsidRDefault="00A01D4B">
            <w:pPr>
              <w:spacing w:after="0"/>
            </w:pPr>
          </w:p>
          <w:p w14:paraId="0858328B" w14:textId="77777777" w:rsidR="00A01D4B" w:rsidRDefault="00A01D4B">
            <w:pPr>
              <w:spacing w:after="0"/>
            </w:pPr>
          </w:p>
          <w:p w14:paraId="3A97A336" w14:textId="77777777" w:rsidR="00A01D4B" w:rsidRDefault="001B101A">
            <w:pPr>
              <w:spacing w:after="0"/>
            </w:pPr>
            <w:r>
              <w:t>..................................................</w:t>
            </w:r>
          </w:p>
          <w:p w14:paraId="0589035F" w14:textId="77777777" w:rsidR="00355A9E" w:rsidRDefault="001B101A">
            <w:pPr>
              <w:spacing w:after="0"/>
            </w:pPr>
            <w:r>
              <w:t xml:space="preserve">Ing. Štefan Olejník, </w:t>
            </w:r>
          </w:p>
          <w:p w14:paraId="32F78A49" w14:textId="77777777" w:rsidR="00355A9E" w:rsidRDefault="00355A9E">
            <w:pPr>
              <w:spacing w:after="0"/>
            </w:pPr>
          </w:p>
          <w:p w14:paraId="35ECD79D" w14:textId="77777777" w:rsidR="00355A9E" w:rsidRDefault="00355A9E">
            <w:pPr>
              <w:spacing w:after="0"/>
            </w:pPr>
          </w:p>
          <w:p w14:paraId="74FC7895" w14:textId="77777777" w:rsidR="00355A9E" w:rsidRDefault="00355A9E">
            <w:pPr>
              <w:spacing w:after="0"/>
            </w:pPr>
          </w:p>
          <w:p w14:paraId="7C394A9F" w14:textId="77777777" w:rsidR="00355A9E" w:rsidRDefault="00355A9E">
            <w:pPr>
              <w:spacing w:after="0"/>
            </w:pPr>
          </w:p>
          <w:p w14:paraId="7A7BAB4C" w14:textId="77777777" w:rsidR="00355A9E" w:rsidRDefault="00355A9E">
            <w:pPr>
              <w:spacing w:after="0"/>
            </w:pPr>
          </w:p>
          <w:p w14:paraId="1F1AD700" w14:textId="77777777" w:rsidR="00355A9E" w:rsidRDefault="00355A9E">
            <w:pPr>
              <w:spacing w:after="0"/>
            </w:pPr>
          </w:p>
          <w:p w14:paraId="7749EDEB" w14:textId="5247D236" w:rsidR="00355A9E" w:rsidRDefault="00355A9E">
            <w:pPr>
              <w:spacing w:after="0"/>
            </w:pPr>
            <w:r>
              <w:t>………………………………….</w:t>
            </w:r>
          </w:p>
          <w:p w14:paraId="665D289B" w14:textId="63B6CFAC" w:rsidR="00A01D4B" w:rsidRDefault="001B101A">
            <w:pPr>
              <w:spacing w:after="0"/>
            </w:pPr>
            <w:r>
              <w:t>Ing. Radoslav Gerka</w:t>
            </w:r>
          </w:p>
          <w:p w14:paraId="1EEBA1EB" w14:textId="77777777" w:rsidR="00A01D4B" w:rsidRDefault="001B101A">
            <w:pPr>
              <w:spacing w:after="0"/>
            </w:pPr>
            <w:r>
              <w:t>na základe plnej moci</w:t>
            </w:r>
          </w:p>
        </w:tc>
      </w:tr>
    </w:tbl>
    <w:p w14:paraId="78A20E4A" w14:textId="77777777" w:rsidR="001B101A" w:rsidRDefault="001B101A"/>
    <w:sectPr w:rsidR="001B101A" w:rsidSect="00034616">
      <w:pgSz w:w="12240" w:h="15840"/>
      <w:pgMar w:top="1134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zo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zo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Zo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Zo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zo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Zo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1B101A"/>
    <w:rsid w:val="0029639D"/>
    <w:rsid w:val="003149D2"/>
    <w:rsid w:val="00326F90"/>
    <w:rsid w:val="00355A9E"/>
    <w:rsid w:val="006D3EB8"/>
    <w:rsid w:val="0093063E"/>
    <w:rsid w:val="00A01D4B"/>
    <w:rsid w:val="00AA1D8D"/>
    <w:rsid w:val="00B47730"/>
    <w:rsid w:val="00BF4D6D"/>
    <w:rsid w:val="00C46752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F93D9C"/>
  <w14:defaultImageDpi w14:val="300"/>
  <w15:docId w15:val="{86C52CDC-DB9A-4D35-88B2-BFBC8F6B4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C693F"/>
    <w:pPr>
      <w:spacing w:after="120"/>
      <w:jc w:val="both"/>
    </w:pPr>
    <w:rPr>
      <w:rFonts w:ascii="Times New Roman" w:hAnsi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618BF"/>
  </w:style>
  <w:style w:type="paragraph" w:styleId="Pta">
    <w:name w:val="footer"/>
    <w:basedOn w:val="Normlny"/>
    <w:link w:val="Pt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618BF"/>
  </w:style>
  <w:style w:type="paragraph" w:styleId="Bezriadkovania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Predvolenpsmoodseku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ov">
    <w:name w:val="Title"/>
    <w:basedOn w:val="Normlny"/>
    <w:next w:val="Normlny"/>
    <w:link w:val="Nzo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ekzoznamu">
    <w:name w:val="List Paragraph"/>
    <w:basedOn w:val="Normlny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y"/>
    <w:link w:val="ZkladntextChar"/>
    <w:uiPriority w:val="99"/>
    <w:unhideWhenUsed/>
    <w:rsid w:val="00AA1D8D"/>
  </w:style>
  <w:style w:type="character" w:customStyle="1" w:styleId="ZkladntextChar">
    <w:name w:val="Základný text Char"/>
    <w:basedOn w:val="Predvolenpsmoodseku"/>
    <w:link w:val="Zkladntext"/>
    <w:uiPriority w:val="99"/>
    <w:rsid w:val="00AA1D8D"/>
  </w:style>
  <w:style w:type="paragraph" w:styleId="Zkladntext2">
    <w:name w:val="Body Text 2"/>
    <w:basedOn w:val="Normlny"/>
    <w:link w:val="Zkladntext2Char"/>
    <w:uiPriority w:val="99"/>
    <w:unhideWhenUsed/>
    <w:rsid w:val="00AA1D8D"/>
    <w:pPr>
      <w:spacing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AA1D8D"/>
  </w:style>
  <w:style w:type="paragraph" w:styleId="Zkladntext3">
    <w:name w:val="Body Text 3"/>
    <w:basedOn w:val="Normlny"/>
    <w:link w:val="Zkladntext3Char"/>
    <w:uiPriority w:val="99"/>
    <w:unhideWhenUsed/>
    <w:rsid w:val="00AA1D8D"/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AA1D8D"/>
    <w:rPr>
      <w:sz w:val="16"/>
      <w:szCs w:val="16"/>
    </w:rPr>
  </w:style>
  <w:style w:type="paragraph" w:styleId="Zoznam">
    <w:name w:val="List"/>
    <w:basedOn w:val="Normlny"/>
    <w:uiPriority w:val="99"/>
    <w:unhideWhenUsed/>
    <w:rsid w:val="00AA1D8D"/>
    <w:pPr>
      <w:ind w:left="360" w:hanging="360"/>
      <w:contextualSpacing/>
    </w:pPr>
  </w:style>
  <w:style w:type="paragraph" w:styleId="Zoznam2">
    <w:name w:val="List 2"/>
    <w:basedOn w:val="Normlny"/>
    <w:uiPriority w:val="99"/>
    <w:unhideWhenUsed/>
    <w:rsid w:val="00326F90"/>
    <w:pPr>
      <w:ind w:left="720" w:hanging="360"/>
      <w:contextualSpacing/>
    </w:pPr>
  </w:style>
  <w:style w:type="paragraph" w:styleId="Zoznam3">
    <w:name w:val="List 3"/>
    <w:basedOn w:val="Normlny"/>
    <w:uiPriority w:val="99"/>
    <w:unhideWhenUsed/>
    <w:rsid w:val="00326F90"/>
    <w:pPr>
      <w:ind w:left="1080" w:hanging="360"/>
      <w:contextualSpacing/>
    </w:pPr>
  </w:style>
  <w:style w:type="paragraph" w:styleId="Zoznamsodrkami">
    <w:name w:val="List Bullet"/>
    <w:basedOn w:val="Normlny"/>
    <w:uiPriority w:val="99"/>
    <w:unhideWhenUsed/>
    <w:rsid w:val="00326F90"/>
    <w:pPr>
      <w:numPr>
        <w:numId w:val="1"/>
      </w:numPr>
      <w:contextualSpacing/>
    </w:pPr>
  </w:style>
  <w:style w:type="paragraph" w:styleId="Zoznamsodrkami2">
    <w:name w:val="List Bullet 2"/>
    <w:basedOn w:val="Normlny"/>
    <w:uiPriority w:val="99"/>
    <w:unhideWhenUsed/>
    <w:rsid w:val="00326F90"/>
    <w:pPr>
      <w:numPr>
        <w:numId w:val="2"/>
      </w:numPr>
      <w:contextualSpacing/>
    </w:pPr>
  </w:style>
  <w:style w:type="paragraph" w:styleId="Zoznamsodrkami3">
    <w:name w:val="List Bullet 3"/>
    <w:basedOn w:val="Normlny"/>
    <w:uiPriority w:val="99"/>
    <w:unhideWhenUsed/>
    <w:rsid w:val="00326F90"/>
    <w:pPr>
      <w:numPr>
        <w:numId w:val="3"/>
      </w:numPr>
      <w:contextualSpacing/>
    </w:pPr>
  </w:style>
  <w:style w:type="paragraph" w:styleId="slovanzoznam">
    <w:name w:val="List Number"/>
    <w:basedOn w:val="Normlny"/>
    <w:uiPriority w:val="99"/>
    <w:unhideWhenUsed/>
    <w:rsid w:val="00326F90"/>
    <w:pPr>
      <w:numPr>
        <w:numId w:val="5"/>
      </w:numPr>
      <w:contextualSpacing/>
    </w:pPr>
  </w:style>
  <w:style w:type="paragraph" w:styleId="slovanzoznam2">
    <w:name w:val="List Number 2"/>
    <w:basedOn w:val="Normlny"/>
    <w:uiPriority w:val="99"/>
    <w:unhideWhenUsed/>
    <w:rsid w:val="0029639D"/>
    <w:pPr>
      <w:numPr>
        <w:numId w:val="6"/>
      </w:numPr>
      <w:contextualSpacing/>
    </w:pPr>
  </w:style>
  <w:style w:type="paragraph" w:styleId="slovanzoznam3">
    <w:name w:val="List Number 3"/>
    <w:basedOn w:val="Normlny"/>
    <w:uiPriority w:val="99"/>
    <w:unhideWhenUsed/>
    <w:rsid w:val="0029639D"/>
    <w:pPr>
      <w:numPr>
        <w:numId w:val="7"/>
      </w:numPr>
      <w:contextualSpacing/>
    </w:pPr>
  </w:style>
  <w:style w:type="paragraph" w:styleId="Pokraovaniezoznamu">
    <w:name w:val="List Continue"/>
    <w:basedOn w:val="Normlny"/>
    <w:uiPriority w:val="99"/>
    <w:unhideWhenUsed/>
    <w:rsid w:val="0029639D"/>
    <w:pPr>
      <w:ind w:left="360"/>
      <w:contextualSpacing/>
    </w:pPr>
  </w:style>
  <w:style w:type="paragraph" w:styleId="Pokraovaniezoznamu2">
    <w:name w:val="List Continue 2"/>
    <w:basedOn w:val="Normlny"/>
    <w:uiPriority w:val="99"/>
    <w:unhideWhenUsed/>
    <w:rsid w:val="0029639D"/>
    <w:pPr>
      <w:ind w:left="720"/>
      <w:contextualSpacing/>
    </w:pPr>
  </w:style>
  <w:style w:type="paragraph" w:styleId="Pokraovaniezoznamu3">
    <w:name w:val="List Continue 3"/>
    <w:basedOn w:val="Normlny"/>
    <w:uiPriority w:val="99"/>
    <w:unhideWhenUsed/>
    <w:rsid w:val="0029639D"/>
    <w:pPr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Predvolenpsmoodseku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cia">
    <w:name w:val="Quote"/>
    <w:basedOn w:val="Normlny"/>
    <w:next w:val="Normlny"/>
    <w:link w:val="CitciaChar"/>
    <w:uiPriority w:val="29"/>
    <w:qFormat/>
    <w:rsid w:val="00FC693F"/>
    <w:rPr>
      <w:i/>
      <w:iCs/>
      <w:color w:val="000000" w:themeColor="text1"/>
    </w:rPr>
  </w:style>
  <w:style w:type="character" w:customStyle="1" w:styleId="CitciaChar">
    <w:name w:val="Citácia Char"/>
    <w:basedOn w:val="Predvolenpsmoodseku"/>
    <w:link w:val="Citcia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Predvolenpsmoodseku"/>
    <w:uiPriority w:val="22"/>
    <w:qFormat/>
    <w:rsid w:val="00FC693F"/>
    <w:rPr>
      <w:b/>
      <w:bCs/>
    </w:rPr>
  </w:style>
  <w:style w:type="character" w:styleId="Zvraznenie">
    <w:name w:val="Emphasis"/>
    <w:basedOn w:val="Predvolenpsmoodseku"/>
    <w:uiPriority w:val="20"/>
    <w:qFormat/>
    <w:rsid w:val="00FC693F"/>
    <w:rPr>
      <w:i/>
      <w:iCs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C693F"/>
    <w:rPr>
      <w:b/>
      <w:bCs/>
      <w:i/>
      <w:iCs/>
      <w:color w:val="4F81BD" w:themeColor="accent1"/>
    </w:rPr>
  </w:style>
  <w:style w:type="character" w:styleId="Jemnzvraznenie">
    <w:name w:val="Subtle Emphasis"/>
    <w:basedOn w:val="Predvolenpsmoodseku"/>
    <w:uiPriority w:val="19"/>
    <w:qFormat/>
    <w:rsid w:val="00FC693F"/>
    <w:rPr>
      <w:i/>
      <w:iCs/>
      <w:color w:val="808080" w:themeColor="text1" w:themeTint="7F"/>
    </w:rPr>
  </w:style>
  <w:style w:type="character" w:styleId="Intenzvnezvraznenie">
    <w:name w:val="Intense Emphasis"/>
    <w:basedOn w:val="Predvolenpsmoodseku"/>
    <w:uiPriority w:val="21"/>
    <w:qFormat/>
    <w:rsid w:val="00FC693F"/>
    <w:rPr>
      <w:b/>
      <w:bCs/>
      <w:i/>
      <w:iCs/>
      <w:color w:val="4F81BD" w:themeColor="accent1"/>
    </w:rPr>
  </w:style>
  <w:style w:type="character" w:styleId="Jemnodkaz">
    <w:name w:val="Subtle Reference"/>
    <w:basedOn w:val="Predvolenpsmoodseku"/>
    <w:uiPriority w:val="31"/>
    <w:qFormat/>
    <w:rsid w:val="00FC693F"/>
    <w:rPr>
      <w:smallCaps/>
      <w:color w:val="C0504D" w:themeColor="accent2"/>
      <w:u w:val="single"/>
    </w:rPr>
  </w:style>
  <w:style w:type="character" w:styleId="Intenzvnyodkaz">
    <w:name w:val="Intense Reference"/>
    <w:basedOn w:val="Predvolenpsmoodsek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ovknihy">
    <w:name w:val="Book Title"/>
    <w:basedOn w:val="Predvolenpsmoodseku"/>
    <w:uiPriority w:val="33"/>
    <w:qFormat/>
    <w:rsid w:val="00FC693F"/>
    <w:rPr>
      <w:b/>
      <w:bCs/>
      <w:smallCaps/>
      <w:spacing w:val="5"/>
    </w:rPr>
  </w:style>
  <w:style w:type="paragraph" w:styleId="Hlavikaobsahu">
    <w:name w:val="TOC Heading"/>
    <w:basedOn w:val="Nadpis1"/>
    <w:next w:val="Normlny"/>
    <w:uiPriority w:val="39"/>
    <w:semiHidden/>
    <w:unhideWhenUsed/>
    <w:qFormat/>
    <w:rsid w:val="00FC693F"/>
    <w:pPr>
      <w:outlineLvl w:val="9"/>
    </w:pPr>
  </w:style>
  <w:style w:type="table" w:styleId="Mriekatabuky">
    <w:name w:val="Table Grid"/>
    <w:basedOn w:val="Normlnatabu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etlpodfarbenie">
    <w:name w:val="Light Shading"/>
    <w:basedOn w:val="Normlnatabu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etlpodfarbeniezvraznenie1">
    <w:name w:val="Light Shading Accent 1"/>
    <w:basedOn w:val="Normlnatabu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etlpodfarbeniezvraznenie2">
    <w:name w:val="Light Shading Accent 2"/>
    <w:basedOn w:val="Normlnatabu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etlpodfarbeniezvraznenie3">
    <w:name w:val="Light Shading Accent 3"/>
    <w:basedOn w:val="Normlnatabu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etlpodfarbeniezvraznenie4">
    <w:name w:val="Light Shading Accent 4"/>
    <w:basedOn w:val="Normlnatabu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etlpodfarbeniezvraznenie5">
    <w:name w:val="Light Shading Accent 5"/>
    <w:basedOn w:val="Normlnatabu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etlpodfarbeniezvraznenie6">
    <w:name w:val="Light Shading Accent 6"/>
    <w:basedOn w:val="Normlnatabu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etlzoznam">
    <w:name w:val="Light List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etlzoznamzvraznenie1">
    <w:name w:val="Light List Accent 1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etlzoznamzvraznenie2">
    <w:name w:val="Light List Accent 2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etlzoznamzvraznenie3">
    <w:name w:val="Light List Accent 3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etlzoznamzvraznenie4">
    <w:name w:val="Light List Accent 4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etlzoznamzvraznenie5">
    <w:name w:val="Light List Accent 5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etlzoznamzvraznenie6">
    <w:name w:val="Light List Accent 6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etlmrieka">
    <w:name w:val="Light Grid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etlmriekazvraznenie1">
    <w:name w:val="Light Grid Accent 1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etlmriekazvraznenie2">
    <w:name w:val="Light Grid Accent 2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etlmriekazvraznenie3">
    <w:name w:val="Light Grid Accent 3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etlmriekazvraznenie4">
    <w:name w:val="Light Grid Accent 4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etlmriekazvraznenie5">
    <w:name w:val="Light Grid Accent 5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etlmriekazvraznenie6">
    <w:name w:val="Light Grid Accent 6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rednpodfarbenie1">
    <w:name w:val="Medium Shading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1">
    <w:name w:val="Medium Shading 1 Accent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2">
    <w:name w:val="Medium Shading 1 Accent 2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3">
    <w:name w:val="Medium Shading 1 Accent 3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4">
    <w:name w:val="Medium Shading 1 Accent 4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5">
    <w:name w:val="Medium Shading 1 Accent 5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Farebnpodfarbenie1zvraznenie6">
    <w:name w:val="Medium Shading 1 Accent 6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2">
    <w:name w:val="Medium Shading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1">
    <w:name w:val="Medium Shading 2 Accent 1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2">
    <w:name w:val="Medium Shading 2 Accent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3">
    <w:name w:val="Medium Shading 2 Accent 3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4">
    <w:name w:val="Medium Shading 2 Accent 4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5">
    <w:name w:val="Medium Shading 2 Accent 5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Farebnpodfarbenie2zvraznenie6">
    <w:name w:val="Medium Shading 2 Accent 6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zoznam1">
    <w:name w:val="Medium Lis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rednzoznam1zvraznenie1">
    <w:name w:val="Medium List 1 Accen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rednzoznam1zvraznenie2">
    <w:name w:val="Medium List 1 Accent 2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rednzoznam1zvraznenie3">
    <w:name w:val="Medium List 1 Accent 3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rednzoznam1zvraznenie4">
    <w:name w:val="Medium List 1 Accent 4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rednzoznam1zvraznenie5">
    <w:name w:val="Medium List 1 Accent 5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rednzoznam1zvraznenie6">
    <w:name w:val="Medium List 1 Accent 6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rednzoznam2">
    <w:name w:val="Medium Lis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1">
    <w:name w:val="Medium List 2 Accent 1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2">
    <w:name w:val="Medium List 2 Accen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3">
    <w:name w:val="Medium List 2 Accent 3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4">
    <w:name w:val="Medium List 2 Accent 4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5">
    <w:name w:val="Medium List 2 Accent 5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6">
    <w:name w:val="Medium List 2 Accent 6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mrieka1">
    <w:name w:val="Medium Grid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rednmrieka1zvraznenie1">
    <w:name w:val="Medium Grid 1 Accent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rednmrieka1zvraznenie2">
    <w:name w:val="Medium Grid 1 Accent 2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rednmrieka1zvraznenie3">
    <w:name w:val="Medium Grid 1 Accent 3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rednmrieka1zvraznenie4">
    <w:name w:val="Medium Grid 1 Accent 4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rednmrieka1zvraznenie5">
    <w:name w:val="Medium Grid 1 Accent 5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rednmrieka1zvraznenie6">
    <w:name w:val="Medium Grid 1 Accent 6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rednmrieka2">
    <w:name w:val="Medium Grid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1">
    <w:name w:val="Medium Grid 2 Accent 1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2">
    <w:name w:val="Medium Grid 2 Accent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3">
    <w:name w:val="Medium Grid 2 Accent 3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4">
    <w:name w:val="Medium Grid 2 Accent 4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5">
    <w:name w:val="Medium Grid 2 Accent 5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6">
    <w:name w:val="Medium Grid 2 Accent 6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3">
    <w:name w:val="Medium Grid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rednmrieka3zvraznenie1">
    <w:name w:val="Medium Grid 3 Accent 1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rednmrieka3zvraznenie2">
    <w:name w:val="Medium Grid 3 Accent 2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rednmrieka3zvraznenie3">
    <w:name w:val="Medium Grid 3 Accent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rednmrieka3zvraznenie4">
    <w:name w:val="Medium Grid 3 Accent 4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rednmrieka3zvraznenie5">
    <w:name w:val="Medium Grid 3 Accent 5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rednmrieka3zvraznenie6">
    <w:name w:val="Medium Grid 3 Accent 6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zoznam">
    <w:name w:val="Dark List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zoznamzvraznenie1">
    <w:name w:val="Dark List Accent 1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zoznamzvraznenie2">
    <w:name w:val="Dark List Accent 2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zoznamzvraznenie3">
    <w:name w:val="Dark List Accent 3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zoznamzvraznenie4">
    <w:name w:val="Dark List Accent 4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zoznamzvraznenie5">
    <w:name w:val="Dark List Accent 5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zoznamzvraznenie6">
    <w:name w:val="Dark List Accent 6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ebnpodfarbenie">
    <w:name w:val="Colorful Shading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1">
    <w:name w:val="Colorful Shading Accent 1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2">
    <w:name w:val="Colorful Shading Accent 2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3">
    <w:name w:val="Colorful Shading Accent 3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podfarbeniezvraznenie4">
    <w:name w:val="Colorful Shading Accent 4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5">
    <w:name w:val="Colorful Shading Accent 5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6">
    <w:name w:val="Colorful Shading Accent 6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zoznam">
    <w:name w:val="Colorful List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ebnzoznamzvraznenie1">
    <w:name w:val="Colorful List Accent 1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ebnzoznamzvraznenie2">
    <w:name w:val="Colorful List Accent 2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ebnzoznamzvraznenie3">
    <w:name w:val="Colorful List Accent 3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ebnzoznamzvraznenie4">
    <w:name w:val="Colorful List Accent 4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ebnzoznamzvraznenie5">
    <w:name w:val="Colorful List Accent 5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ebnzoznamzvraznenie6">
    <w:name w:val="Colorful List Accent 6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ebnmrieka">
    <w:name w:val="Colorful Grid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ebnmriekazvraznenie1">
    <w:name w:val="Colorful Grid Accent 1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ebnmriekazvraznenie2">
    <w:name w:val="Colorful Grid Accent 2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ebnmriekazvraznenie3">
    <w:name w:val="Colorful Grid Accent 3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mriekazvraznenie4">
    <w:name w:val="Colorful Grid Accent 4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ebnmriekazvraznenie5">
    <w:name w:val="Colorful Grid Accent 5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ebnmriekazvraznenie6">
    <w:name w:val="Colorful Grid Accent 6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80301C-FA57-490F-A1B2-87F1866C3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1070</Words>
  <Characters>6101</Characters>
  <Application>Microsoft Office Word</Application>
  <DocSecurity>0</DocSecurity>
  <Lines>50</Lines>
  <Paragraphs>14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7157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Ján</cp:lastModifiedBy>
  <cp:revision>2</cp:revision>
  <dcterms:created xsi:type="dcterms:W3CDTF">2026-09-14T13:05:00Z</dcterms:created>
  <dcterms:modified xsi:type="dcterms:W3CDTF">2026-09-14T13:05:00Z</dcterms:modified>
  <cp:category/>
</cp:coreProperties>
</file>